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3A" w:rsidRPr="00354A12" w:rsidRDefault="0030343A" w:rsidP="0030343A">
      <w:pPr>
        <w:rPr>
          <w:rFonts w:ascii="Algerian" w:hAnsi="Algerian"/>
          <w:b/>
          <w:sz w:val="40"/>
          <w:szCs w:val="40"/>
        </w:rPr>
      </w:pPr>
      <w:bookmarkStart w:id="0" w:name="_GoBack"/>
      <w:bookmarkEnd w:id="0"/>
      <w:r w:rsidRPr="00354A12">
        <w:rPr>
          <w:rFonts w:ascii="Algerian" w:hAnsi="Algerian"/>
          <w:b/>
          <w:sz w:val="40"/>
          <w:szCs w:val="40"/>
        </w:rPr>
        <w:t>ENSO Tracker</w:t>
      </w:r>
    </w:p>
    <w:p w:rsidR="00354A12" w:rsidRPr="00354A12" w:rsidRDefault="00354A12" w:rsidP="0030343A">
      <w:pPr>
        <w:rPr>
          <w:b/>
          <w:color w:val="0070C0"/>
          <w:sz w:val="28"/>
        </w:rPr>
      </w:pPr>
      <w:r w:rsidRPr="00354A12">
        <w:rPr>
          <w:b/>
          <w:color w:val="0070C0"/>
          <w:sz w:val="28"/>
        </w:rPr>
        <w:t>http://www.bom.gov.au/climate/enso/tracker/</w:t>
      </w:r>
    </w:p>
    <w:p w:rsidR="0030343A" w:rsidRDefault="0030343A" w:rsidP="0030343A">
      <w:pPr>
        <w:rPr>
          <w:b/>
          <w:color w:val="FF0000"/>
          <w:sz w:val="28"/>
        </w:rPr>
      </w:pPr>
      <w:r w:rsidRPr="00354A12">
        <w:rPr>
          <w:rFonts w:ascii="Algerian" w:hAnsi="Algerian" w:cs="Arial"/>
          <w:b/>
          <w:bCs/>
          <w:noProof/>
          <w:color w:val="EFEFEF"/>
          <w:sz w:val="18"/>
          <w:szCs w:val="18"/>
          <w:lang w:val="en-US"/>
        </w:rPr>
        <w:drawing>
          <wp:inline distT="0" distB="0" distL="0" distR="0" wp14:anchorId="064EA52E" wp14:editId="1223946E">
            <wp:extent cx="2606780" cy="1424539"/>
            <wp:effectExtent l="0" t="0" r="3175" b="4445"/>
            <wp:docPr id="1" name="dialImg" descr="ENSO status graph, stages are La Niña WATCH, La Niña ALERT, LA NIÑA, NEUTRAL, El Niño WATCH, El Niño ALERT, El NI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lImg" descr="ENSO status graph, stages are La Niña WATCH, La Niña ALERT, LA NIÑA, NEUTRAL, El Niño WATCH, El Niño ALERT, El NIÑ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892" cy="142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A12" w:rsidRPr="00354A12" w:rsidRDefault="00354A12" w:rsidP="0030343A">
      <w:pPr>
        <w:rPr>
          <w:rFonts w:ascii="Algerian" w:hAnsi="Algerian" w:cs="Aharoni"/>
          <w:color w:val="000099"/>
          <w:sz w:val="32"/>
        </w:rPr>
      </w:pPr>
      <w:r w:rsidRPr="00354A12">
        <w:rPr>
          <w:rFonts w:cs="Aharoni"/>
          <w:b/>
          <w:sz w:val="28"/>
        </w:rPr>
        <w:t xml:space="preserve">                  </w:t>
      </w:r>
      <w:r w:rsidRPr="00354A12">
        <w:rPr>
          <w:rFonts w:ascii="Algerian" w:hAnsi="Algerian" w:cs="Aharoni"/>
          <w:color w:val="000099"/>
          <w:sz w:val="32"/>
        </w:rPr>
        <w:t>El Niño WATCH</w:t>
      </w:r>
    </w:p>
    <w:p w:rsidR="00AA00A2" w:rsidRPr="0030343A" w:rsidRDefault="0030343A" w:rsidP="0030343A">
      <w:pPr>
        <w:rPr>
          <w:b/>
          <w:sz w:val="28"/>
        </w:rPr>
      </w:pPr>
      <w:r w:rsidRPr="0030343A">
        <w:rPr>
          <w:b/>
          <w:sz w:val="28"/>
        </w:rPr>
        <w:t>Official status of the El Niño–Southern Oscillation</w:t>
      </w:r>
    </w:p>
    <w:p w:rsidR="0030343A" w:rsidRPr="0030343A" w:rsidRDefault="0030343A" w:rsidP="0030343A">
      <w:pPr>
        <w:rPr>
          <w:b/>
          <w:sz w:val="28"/>
        </w:rPr>
      </w:pPr>
      <w:r w:rsidRPr="0030343A">
        <w:rPr>
          <w:b/>
          <w:sz w:val="28"/>
        </w:rPr>
        <w:t>Chance of an El Niño in 2014 reduced</w:t>
      </w:r>
    </w:p>
    <w:p w:rsidR="0030343A" w:rsidRPr="0030343A" w:rsidRDefault="0030343A" w:rsidP="0030343A">
      <w:pPr>
        <w:pStyle w:val="ListParagraph"/>
        <w:numPr>
          <w:ilvl w:val="0"/>
          <w:numId w:val="1"/>
        </w:numPr>
        <w:rPr>
          <w:b/>
          <w:sz w:val="28"/>
        </w:rPr>
      </w:pPr>
      <w:r w:rsidRPr="00B82319">
        <w:rPr>
          <w:b/>
          <w:i/>
          <w:sz w:val="28"/>
        </w:rPr>
        <w:t>The El Niño–Southern Oscillation (ENSO) Tracker</w:t>
      </w:r>
      <w:r w:rsidRPr="0030343A">
        <w:rPr>
          <w:b/>
          <w:sz w:val="28"/>
        </w:rPr>
        <w:t xml:space="preserve"> status has been revised to El Niño WATCH level, meaning that there is at least a 50% chance of an El Niño occurring in 2014. </w:t>
      </w:r>
    </w:p>
    <w:p w:rsidR="0030343A" w:rsidRPr="0030343A" w:rsidRDefault="0030343A" w:rsidP="0030343A">
      <w:pPr>
        <w:pStyle w:val="ListParagraph"/>
        <w:numPr>
          <w:ilvl w:val="0"/>
          <w:numId w:val="1"/>
        </w:numPr>
        <w:rPr>
          <w:b/>
          <w:sz w:val="28"/>
        </w:rPr>
      </w:pPr>
      <w:r w:rsidRPr="0030343A">
        <w:rPr>
          <w:b/>
          <w:sz w:val="28"/>
        </w:rPr>
        <w:t>Given recent easing in conditions and model outlooks, if an event was to occur it is unlikely to be strong.</w:t>
      </w:r>
    </w:p>
    <w:p w:rsidR="0030343A" w:rsidRPr="0030343A" w:rsidRDefault="0030343A" w:rsidP="0030343A">
      <w:pPr>
        <w:rPr>
          <w:b/>
          <w:color w:val="FF0000"/>
          <w:sz w:val="28"/>
        </w:rPr>
      </w:pPr>
    </w:p>
    <w:p w:rsidR="0030343A" w:rsidRPr="00B82319" w:rsidRDefault="0030343A" w:rsidP="0030343A">
      <w:pPr>
        <w:rPr>
          <w:b/>
          <w:sz w:val="28"/>
        </w:rPr>
      </w:pPr>
      <w:r w:rsidRPr="00B82319">
        <w:rPr>
          <w:b/>
          <w:i/>
          <w:sz w:val="28"/>
        </w:rPr>
        <w:t>The Indian Ocean Dipole (IOD) index</w:t>
      </w:r>
      <w:r w:rsidRPr="00B82319">
        <w:rPr>
          <w:b/>
          <w:sz w:val="28"/>
        </w:rPr>
        <w:t xml:space="preserve"> has been below −0.4 °C (the negative IOD threshold) since mid-June, but needs to remain negative into August to be considered an event.</w:t>
      </w:r>
    </w:p>
    <w:p w:rsidR="0030343A" w:rsidRPr="0030343A" w:rsidRDefault="0030343A" w:rsidP="0030343A">
      <w:pPr>
        <w:pStyle w:val="ListParagraph"/>
        <w:numPr>
          <w:ilvl w:val="0"/>
          <w:numId w:val="2"/>
        </w:numPr>
        <w:rPr>
          <w:b/>
          <w:sz w:val="28"/>
        </w:rPr>
      </w:pPr>
      <w:r w:rsidRPr="0030343A">
        <w:rPr>
          <w:b/>
          <w:sz w:val="28"/>
        </w:rPr>
        <w:t xml:space="preserve">Model outlooks suggest this negative IOD is likely to be short lived, and return to neutral by spring. </w:t>
      </w:r>
    </w:p>
    <w:p w:rsidR="0030343A" w:rsidRPr="0030343A" w:rsidRDefault="0030343A" w:rsidP="0030343A">
      <w:pPr>
        <w:pStyle w:val="ListParagraph"/>
        <w:numPr>
          <w:ilvl w:val="0"/>
          <w:numId w:val="2"/>
        </w:numPr>
        <w:rPr>
          <w:b/>
          <w:sz w:val="28"/>
        </w:rPr>
      </w:pPr>
      <w:r w:rsidRPr="0030343A">
        <w:rPr>
          <w:b/>
          <w:sz w:val="28"/>
        </w:rPr>
        <w:t>A negative IOD pattern typically brings wetter winter and spring conditions to inland and southern Australia.</w:t>
      </w:r>
    </w:p>
    <w:p w:rsidR="002349E4" w:rsidRPr="002B4B1A" w:rsidRDefault="002349E4">
      <w:pPr>
        <w:rPr>
          <w:b/>
          <w:color w:val="0070C0"/>
          <w:sz w:val="28"/>
        </w:rPr>
      </w:pPr>
    </w:p>
    <w:sectPr w:rsidR="002349E4" w:rsidRPr="002B4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A1FF7"/>
    <w:multiLevelType w:val="hybridMultilevel"/>
    <w:tmpl w:val="1B26E9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AA257F"/>
    <w:multiLevelType w:val="hybridMultilevel"/>
    <w:tmpl w:val="827676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3A"/>
    <w:rsid w:val="002349E4"/>
    <w:rsid w:val="002B4B1A"/>
    <w:rsid w:val="0030343A"/>
    <w:rsid w:val="00354A12"/>
    <w:rsid w:val="00852F97"/>
    <w:rsid w:val="00AA00A2"/>
    <w:rsid w:val="00B8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Calida</cp:lastModifiedBy>
  <cp:revision>2</cp:revision>
  <dcterms:created xsi:type="dcterms:W3CDTF">2014-07-31T09:11:00Z</dcterms:created>
  <dcterms:modified xsi:type="dcterms:W3CDTF">2014-07-31T09:11:00Z</dcterms:modified>
</cp:coreProperties>
</file>